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B8" w:rsidRPr="00345A65" w:rsidRDefault="00820AB8" w:rsidP="00820AB8">
      <w:pPr>
        <w:rPr>
          <w:rFonts w:ascii="仿宋" w:eastAsia="仿宋" w:hAnsi="仿宋"/>
          <w:sz w:val="28"/>
          <w:szCs w:val="28"/>
        </w:rPr>
      </w:pPr>
      <w:r w:rsidRPr="00345A65">
        <w:rPr>
          <w:rFonts w:ascii="仿宋" w:eastAsia="仿宋" w:hAnsi="仿宋" w:hint="eastAsia"/>
          <w:sz w:val="28"/>
          <w:szCs w:val="28"/>
        </w:rPr>
        <w:t>附件2</w:t>
      </w:r>
    </w:p>
    <w:p w:rsidR="00820AB8" w:rsidRPr="00FD3B67" w:rsidRDefault="00CD7EDE" w:rsidP="00820AB8">
      <w:pPr>
        <w:spacing w:line="64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FD3B67">
        <w:rPr>
          <w:rFonts w:ascii="方正小标宋简体" w:eastAsia="方正小标宋简体" w:hAnsi="华文中宋" w:hint="eastAsia"/>
          <w:sz w:val="44"/>
          <w:szCs w:val="44"/>
        </w:rPr>
        <w:t>江苏省</w:t>
      </w:r>
      <w:r w:rsidR="00820AB8" w:rsidRPr="00FD3B67">
        <w:rPr>
          <w:rFonts w:ascii="方正小标宋简体" w:eastAsia="方正小标宋简体" w:hAnsi="华文中宋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20AB8" w:rsidRPr="00FD3B67">
        <w:rPr>
          <w:rFonts w:ascii="方正小标宋简体" w:eastAsia="方正小标宋简体" w:hAnsi="华文中宋" w:hint="eastAsia"/>
          <w:sz w:val="44"/>
          <w:szCs w:val="44"/>
        </w:rPr>
        <w:instrText>ADDIN CNKISM.UserStyle</w:instrText>
      </w:r>
      <w:r w:rsidR="00820AB8" w:rsidRPr="00FD3B67">
        <w:rPr>
          <w:rFonts w:ascii="方正小标宋简体" w:eastAsia="方正小标宋简体" w:hAnsi="华文中宋" w:hint="eastAsia"/>
          <w:sz w:val="44"/>
          <w:szCs w:val="44"/>
        </w:rPr>
      </w:r>
      <w:r w:rsidR="00820AB8" w:rsidRPr="00FD3B67">
        <w:rPr>
          <w:rFonts w:ascii="方正小标宋简体" w:eastAsia="方正小标宋简体" w:hAnsi="华文中宋" w:hint="eastAsia"/>
          <w:sz w:val="44"/>
          <w:szCs w:val="44"/>
        </w:rPr>
        <w:fldChar w:fldCharType="end"/>
      </w:r>
      <w:r w:rsidR="00820AB8" w:rsidRPr="00FD3B67">
        <w:rPr>
          <w:rFonts w:ascii="方正小标宋简体" w:eastAsia="方正小标宋简体" w:hAnsi="华文中宋" w:hint="eastAsia"/>
          <w:sz w:val="44"/>
          <w:szCs w:val="44"/>
        </w:rPr>
        <w:t>智慧校园示范校答辩评分标准</w:t>
      </w:r>
    </w:p>
    <w:p w:rsidR="00820AB8" w:rsidRPr="00C90BF2" w:rsidRDefault="00820AB8" w:rsidP="00820AB8">
      <w:pPr>
        <w:spacing w:line="640" w:lineRule="exact"/>
        <w:rPr>
          <w:rFonts w:ascii="楷体_GB2312" w:eastAsia="楷体_GB2312" w:hAnsi="仿宋"/>
          <w:sz w:val="30"/>
          <w:szCs w:val="30"/>
        </w:rPr>
      </w:pPr>
      <w:r w:rsidRPr="00C90BF2">
        <w:rPr>
          <w:rFonts w:ascii="楷体_GB2312" w:eastAsia="楷体_GB2312" w:hAnsi="楷体" w:hint="eastAsia"/>
          <w:sz w:val="32"/>
          <w:szCs w:val="32"/>
        </w:rPr>
        <w:t>学校：</w:t>
      </w:r>
      <w:r w:rsidRPr="00C90BF2">
        <w:rPr>
          <w:rFonts w:ascii="楷体_GB2312" w:eastAsia="楷体_GB2312" w:hAnsi="楷体" w:hint="eastAsia"/>
          <w:sz w:val="32"/>
          <w:szCs w:val="32"/>
          <w:u w:val="single"/>
        </w:rPr>
        <w:t xml:space="preserve">                </w:t>
      </w:r>
    </w:p>
    <w:tbl>
      <w:tblPr>
        <w:tblStyle w:val="a3"/>
        <w:tblW w:w="9993" w:type="dxa"/>
        <w:tblInd w:w="-856" w:type="dxa"/>
        <w:tblLook w:val="04A0" w:firstRow="1" w:lastRow="0" w:firstColumn="1" w:lastColumn="0" w:noHBand="0" w:noVBand="1"/>
      </w:tblPr>
      <w:tblGrid>
        <w:gridCol w:w="1419"/>
        <w:gridCol w:w="1276"/>
        <w:gridCol w:w="5783"/>
        <w:gridCol w:w="737"/>
        <w:gridCol w:w="764"/>
        <w:gridCol w:w="14"/>
      </w:tblGrid>
      <w:tr w:rsidR="00820AB8" w:rsidRPr="00820AB8" w:rsidTr="00EE0B88">
        <w:trPr>
          <w:gridAfter w:val="1"/>
          <w:wAfter w:w="14" w:type="dxa"/>
          <w:trHeight w:val="713"/>
        </w:trPr>
        <w:tc>
          <w:tcPr>
            <w:tcW w:w="1419" w:type="dxa"/>
            <w:vAlign w:val="center"/>
          </w:tcPr>
          <w:p w:rsidR="00820AB8" w:rsidRPr="00820AB8" w:rsidRDefault="00820AB8" w:rsidP="00820AB8">
            <w:pPr>
              <w:spacing w:line="520" w:lineRule="exact"/>
              <w:jc w:val="center"/>
              <w:rPr>
                <w:rFonts w:ascii="黑体" w:eastAsia="黑体" w:hAnsi="黑体" w:cs="仿宋_GB2312"/>
                <w:spacing w:val="-20"/>
                <w:sz w:val="30"/>
                <w:szCs w:val="30"/>
                <w:shd w:val="clear" w:color="auto" w:fill="FFFFFF"/>
              </w:rPr>
            </w:pPr>
            <w:r w:rsidRPr="00820AB8">
              <w:rPr>
                <w:rFonts w:ascii="黑体" w:eastAsia="黑体" w:hAnsi="黑体" w:cs="仿宋_GB2312" w:hint="eastAsia"/>
                <w:spacing w:val="-20"/>
                <w:sz w:val="30"/>
                <w:szCs w:val="30"/>
                <w:shd w:val="clear" w:color="auto" w:fill="FFFFFF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820AB8" w:rsidRPr="00820AB8" w:rsidRDefault="00820AB8" w:rsidP="00820AB8">
            <w:pPr>
              <w:spacing w:line="520" w:lineRule="exact"/>
              <w:jc w:val="center"/>
              <w:rPr>
                <w:rFonts w:ascii="黑体" w:eastAsia="黑体" w:hAnsi="黑体" w:cs="仿宋_GB2312"/>
                <w:spacing w:val="-20"/>
                <w:sz w:val="30"/>
                <w:szCs w:val="30"/>
                <w:shd w:val="clear" w:color="auto" w:fill="FFFFFF"/>
              </w:rPr>
            </w:pPr>
            <w:r w:rsidRPr="00820AB8">
              <w:rPr>
                <w:rFonts w:ascii="黑体" w:eastAsia="黑体" w:hAnsi="黑体" w:cs="仿宋_GB2312" w:hint="eastAsia"/>
                <w:spacing w:val="-20"/>
                <w:sz w:val="30"/>
                <w:szCs w:val="30"/>
                <w:shd w:val="clear" w:color="auto" w:fill="FFFFFF"/>
              </w:rPr>
              <w:t>二级指标</w:t>
            </w:r>
          </w:p>
        </w:tc>
        <w:tc>
          <w:tcPr>
            <w:tcW w:w="5783" w:type="dxa"/>
            <w:vAlign w:val="center"/>
          </w:tcPr>
          <w:p w:rsidR="00820AB8" w:rsidRPr="00820AB8" w:rsidRDefault="00820AB8" w:rsidP="00820AB8">
            <w:pPr>
              <w:spacing w:line="520" w:lineRule="exact"/>
              <w:jc w:val="center"/>
              <w:rPr>
                <w:rFonts w:ascii="黑体" w:eastAsia="黑体" w:hAnsi="黑体" w:cs="仿宋_GB2312"/>
                <w:spacing w:val="-20"/>
                <w:sz w:val="30"/>
                <w:szCs w:val="30"/>
                <w:shd w:val="clear" w:color="auto" w:fill="FFFFFF"/>
              </w:rPr>
            </w:pPr>
            <w:r w:rsidRPr="00820AB8">
              <w:rPr>
                <w:rFonts w:ascii="黑体" w:eastAsia="黑体" w:hAnsi="黑体" w:cs="仿宋_GB2312" w:hint="eastAsia"/>
                <w:spacing w:val="-20"/>
                <w:sz w:val="30"/>
                <w:szCs w:val="30"/>
                <w:shd w:val="clear" w:color="auto" w:fill="FFFFFF"/>
              </w:rPr>
              <w:t>指标说明</w:t>
            </w:r>
          </w:p>
        </w:tc>
        <w:tc>
          <w:tcPr>
            <w:tcW w:w="737" w:type="dxa"/>
            <w:vAlign w:val="center"/>
          </w:tcPr>
          <w:p w:rsidR="00820AB8" w:rsidRPr="00820AB8" w:rsidRDefault="00820AB8" w:rsidP="00820AB8">
            <w:pPr>
              <w:spacing w:line="520" w:lineRule="exact"/>
              <w:jc w:val="center"/>
              <w:rPr>
                <w:rFonts w:ascii="黑体" w:eastAsia="黑体" w:hAnsi="黑体" w:cs="仿宋_GB2312"/>
                <w:spacing w:val="-20"/>
                <w:sz w:val="30"/>
                <w:szCs w:val="30"/>
                <w:shd w:val="clear" w:color="auto" w:fill="FFFFFF"/>
              </w:rPr>
            </w:pPr>
            <w:r w:rsidRPr="00820AB8">
              <w:rPr>
                <w:rFonts w:ascii="黑体" w:eastAsia="黑体" w:hAnsi="黑体" w:cs="仿宋_GB2312" w:hint="eastAsia"/>
                <w:spacing w:val="-20"/>
                <w:sz w:val="30"/>
                <w:szCs w:val="30"/>
                <w:shd w:val="clear" w:color="auto" w:fill="FFFFFF"/>
              </w:rPr>
              <w:t>权重</w:t>
            </w:r>
          </w:p>
        </w:tc>
        <w:tc>
          <w:tcPr>
            <w:tcW w:w="764" w:type="dxa"/>
            <w:vAlign w:val="center"/>
          </w:tcPr>
          <w:p w:rsidR="00820AB8" w:rsidRPr="00820AB8" w:rsidRDefault="00820AB8" w:rsidP="00820AB8">
            <w:pPr>
              <w:spacing w:line="520" w:lineRule="exact"/>
              <w:jc w:val="center"/>
              <w:rPr>
                <w:rFonts w:ascii="黑体" w:eastAsia="黑体" w:hAnsi="黑体" w:cs="仿宋_GB2312"/>
                <w:spacing w:val="-20"/>
                <w:sz w:val="30"/>
                <w:szCs w:val="30"/>
                <w:shd w:val="clear" w:color="auto" w:fill="FFFFFF"/>
              </w:rPr>
            </w:pPr>
            <w:r w:rsidRPr="00820AB8">
              <w:rPr>
                <w:rFonts w:ascii="黑体" w:eastAsia="黑体" w:hAnsi="黑体" w:cs="仿宋_GB2312" w:hint="eastAsia"/>
                <w:spacing w:val="-20"/>
                <w:sz w:val="30"/>
                <w:szCs w:val="30"/>
                <w:shd w:val="clear" w:color="auto" w:fill="FFFFFF"/>
              </w:rPr>
              <w:t>得分</w:t>
            </w:r>
          </w:p>
        </w:tc>
      </w:tr>
      <w:tr w:rsidR="00820AB8" w:rsidRPr="00465704" w:rsidTr="00EE0B88">
        <w:trPr>
          <w:gridAfter w:val="1"/>
          <w:wAfter w:w="14" w:type="dxa"/>
          <w:trHeight w:val="713"/>
        </w:trPr>
        <w:tc>
          <w:tcPr>
            <w:tcW w:w="1419" w:type="dxa"/>
            <w:vMerge w:val="restart"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工作汇报</w:t>
            </w:r>
          </w:p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80分</w:t>
            </w:r>
          </w:p>
        </w:tc>
        <w:tc>
          <w:tcPr>
            <w:tcW w:w="1276" w:type="dxa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科学性</w:t>
            </w:r>
          </w:p>
        </w:tc>
        <w:tc>
          <w:tcPr>
            <w:tcW w:w="5783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left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符合国家教育改革精神、信息技术发展规律</w:t>
            </w:r>
            <w:r w:rsidR="009C6B7C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和</w:t>
            </w:r>
            <w:bookmarkStart w:id="0" w:name="_GoBack"/>
            <w:bookmarkEnd w:id="0"/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学校发展方向。利用新一代信息技术优化学校管理、创新育人方式，促进效果、效率与效益最大化。</w:t>
            </w:r>
          </w:p>
        </w:tc>
        <w:tc>
          <w:tcPr>
            <w:tcW w:w="737" w:type="dxa"/>
            <w:vAlign w:val="center"/>
          </w:tcPr>
          <w:p w:rsidR="00820AB8" w:rsidRPr="00465704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465704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764" w:type="dxa"/>
            <w:vAlign w:val="center"/>
          </w:tcPr>
          <w:p w:rsidR="00820AB8" w:rsidRPr="00465704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</w:p>
        </w:tc>
      </w:tr>
      <w:tr w:rsidR="00820AB8" w:rsidRPr="00465704" w:rsidTr="00EE0B88">
        <w:trPr>
          <w:gridAfter w:val="1"/>
          <w:wAfter w:w="14" w:type="dxa"/>
          <w:trHeight w:val="713"/>
        </w:trPr>
        <w:tc>
          <w:tcPr>
            <w:tcW w:w="1419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实效性</w:t>
            </w:r>
          </w:p>
        </w:tc>
        <w:tc>
          <w:tcPr>
            <w:tcW w:w="5783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left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突出问题导向和需求驱动，从教育教学改革实际需求出发，立足通过新一代信息技术解决教育教学的实际问题，满足学校发展和师生发展的实际需求。</w:t>
            </w:r>
          </w:p>
        </w:tc>
        <w:tc>
          <w:tcPr>
            <w:tcW w:w="737" w:type="dxa"/>
            <w:vAlign w:val="center"/>
          </w:tcPr>
          <w:p w:rsidR="00820AB8" w:rsidRPr="00465704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465704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764" w:type="dxa"/>
            <w:vAlign w:val="center"/>
          </w:tcPr>
          <w:p w:rsidR="00820AB8" w:rsidRPr="00465704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</w:p>
        </w:tc>
      </w:tr>
      <w:tr w:rsidR="00820AB8" w:rsidRPr="00465704" w:rsidTr="00EE0B88">
        <w:trPr>
          <w:gridAfter w:val="1"/>
          <w:wAfter w:w="14" w:type="dxa"/>
          <w:trHeight w:val="713"/>
        </w:trPr>
        <w:tc>
          <w:tcPr>
            <w:tcW w:w="1419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创新性</w:t>
            </w:r>
          </w:p>
        </w:tc>
        <w:tc>
          <w:tcPr>
            <w:tcW w:w="5783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left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建设理念先进，在人工智能、大数据、物联网、区块链等新技术的应用方面进行了前瞻性探索，在教育教学、管理决策、资源服务、人才培养模式建构等方面取得创新性成果。</w:t>
            </w:r>
          </w:p>
        </w:tc>
        <w:tc>
          <w:tcPr>
            <w:tcW w:w="737" w:type="dxa"/>
            <w:vAlign w:val="center"/>
          </w:tcPr>
          <w:p w:rsidR="00820AB8" w:rsidRPr="00465704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465704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764" w:type="dxa"/>
            <w:vAlign w:val="center"/>
          </w:tcPr>
          <w:p w:rsidR="00820AB8" w:rsidRPr="00465704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</w:p>
        </w:tc>
      </w:tr>
      <w:tr w:rsidR="00820AB8" w:rsidRPr="00465704" w:rsidTr="00EE0B88">
        <w:trPr>
          <w:gridAfter w:val="1"/>
          <w:wAfter w:w="14" w:type="dxa"/>
          <w:trHeight w:val="713"/>
        </w:trPr>
        <w:tc>
          <w:tcPr>
            <w:tcW w:w="1419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pacing w:val="-20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pacing w:val="-20"/>
                <w:sz w:val="30"/>
                <w:szCs w:val="30"/>
                <w:shd w:val="clear" w:color="auto" w:fill="FFFFFF"/>
              </w:rPr>
              <w:t>可推广性</w:t>
            </w:r>
          </w:p>
        </w:tc>
        <w:tc>
          <w:tcPr>
            <w:tcW w:w="5783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left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创建目标明确，工作思路清晰，进度安排合理，可操作性强，创建成果具有引领性、示范性，能够为不同类型学校推进智慧校园建设提供可复制、可借鉴的经验。</w:t>
            </w:r>
          </w:p>
        </w:tc>
        <w:tc>
          <w:tcPr>
            <w:tcW w:w="737" w:type="dxa"/>
            <w:vAlign w:val="center"/>
          </w:tcPr>
          <w:p w:rsidR="00820AB8" w:rsidRPr="00465704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465704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764" w:type="dxa"/>
            <w:vAlign w:val="center"/>
          </w:tcPr>
          <w:p w:rsidR="00820AB8" w:rsidRPr="00465704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</w:p>
        </w:tc>
      </w:tr>
      <w:tr w:rsidR="00820AB8" w:rsidRPr="00465704" w:rsidTr="00EE0B88">
        <w:trPr>
          <w:gridAfter w:val="1"/>
          <w:wAfter w:w="14" w:type="dxa"/>
          <w:trHeight w:val="713"/>
        </w:trPr>
        <w:tc>
          <w:tcPr>
            <w:tcW w:w="1419" w:type="dxa"/>
            <w:vMerge w:val="restart"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现场问答</w:t>
            </w:r>
          </w:p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20分</w:t>
            </w:r>
          </w:p>
        </w:tc>
        <w:tc>
          <w:tcPr>
            <w:tcW w:w="1276" w:type="dxa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pacing w:val="-20"/>
                <w:sz w:val="30"/>
                <w:szCs w:val="30"/>
                <w:shd w:val="clear" w:color="auto" w:fill="FFFFFF"/>
              </w:rPr>
            </w:pPr>
            <w:proofErr w:type="gramStart"/>
            <w:r w:rsidRPr="00FD3B67">
              <w:rPr>
                <w:rFonts w:ascii="仿宋_GB2312" w:eastAsia="仿宋_GB2312" w:hAnsi="仿宋" w:cs="仿宋_GB2312" w:hint="eastAsia"/>
                <w:spacing w:val="-20"/>
                <w:sz w:val="30"/>
                <w:szCs w:val="30"/>
                <w:shd w:val="clear" w:color="auto" w:fill="FFFFFF"/>
              </w:rPr>
              <w:t>完全响应</w:t>
            </w:r>
            <w:proofErr w:type="gramEnd"/>
          </w:p>
        </w:tc>
        <w:tc>
          <w:tcPr>
            <w:tcW w:w="5783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lef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对</w:t>
            </w:r>
            <w:r w:rsidR="00CD7EDE"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专家提问</w:t>
            </w: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阐述清晰，圆满回答问题，得满分。</w:t>
            </w:r>
          </w:p>
        </w:tc>
        <w:tc>
          <w:tcPr>
            <w:tcW w:w="737" w:type="dxa"/>
            <w:vMerge w:val="restart"/>
            <w:vAlign w:val="center"/>
          </w:tcPr>
          <w:p w:rsidR="00820AB8" w:rsidRPr="00465704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465704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764" w:type="dxa"/>
            <w:vMerge w:val="restart"/>
            <w:vAlign w:val="center"/>
          </w:tcPr>
          <w:p w:rsidR="00820AB8" w:rsidRPr="00465704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</w:p>
        </w:tc>
      </w:tr>
      <w:tr w:rsidR="00820AB8" w:rsidRPr="00FD3B67" w:rsidTr="00EE0B88">
        <w:trPr>
          <w:gridAfter w:val="1"/>
          <w:wAfter w:w="14" w:type="dxa"/>
          <w:trHeight w:val="713"/>
        </w:trPr>
        <w:tc>
          <w:tcPr>
            <w:tcW w:w="1419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pacing w:val="-20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pacing w:val="-20"/>
                <w:sz w:val="30"/>
                <w:szCs w:val="30"/>
                <w:shd w:val="clear" w:color="auto" w:fill="FFFFFF"/>
              </w:rPr>
              <w:t>部分响应</w:t>
            </w:r>
          </w:p>
        </w:tc>
        <w:tc>
          <w:tcPr>
            <w:tcW w:w="5783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lef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对</w:t>
            </w:r>
            <w:r w:rsidR="00CD7EDE"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专家提问</w:t>
            </w: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做了阐述，部分问题没有表述清楚，酌情扣分。</w:t>
            </w:r>
          </w:p>
        </w:tc>
        <w:tc>
          <w:tcPr>
            <w:tcW w:w="737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64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</w:tr>
      <w:tr w:rsidR="00820AB8" w:rsidRPr="00FD3B67" w:rsidTr="00EE0B88">
        <w:trPr>
          <w:gridAfter w:val="1"/>
          <w:wAfter w:w="14" w:type="dxa"/>
          <w:trHeight w:val="713"/>
        </w:trPr>
        <w:tc>
          <w:tcPr>
            <w:tcW w:w="1419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未响应</w:t>
            </w:r>
          </w:p>
        </w:tc>
        <w:tc>
          <w:tcPr>
            <w:tcW w:w="5783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left"/>
              <w:rPr>
                <w:rFonts w:ascii="仿宋_GB2312" w:eastAsia="仿宋_GB2312" w:hAnsi="仿宋" w:cs="仿宋_GB2312"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对</w:t>
            </w:r>
            <w:r w:rsidR="00CD7EDE"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专家提问</w:t>
            </w: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阐述不清楚，没有回答问</w:t>
            </w:r>
            <w:r w:rsidR="00CD7EDE"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题，不</w:t>
            </w: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得分。</w:t>
            </w:r>
          </w:p>
        </w:tc>
        <w:tc>
          <w:tcPr>
            <w:tcW w:w="737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64" w:type="dxa"/>
            <w:vMerge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</w:tr>
      <w:tr w:rsidR="00820AB8" w:rsidRPr="00820AB8" w:rsidTr="00EE0B88">
        <w:trPr>
          <w:trHeight w:val="713"/>
        </w:trPr>
        <w:tc>
          <w:tcPr>
            <w:tcW w:w="1419" w:type="dxa"/>
            <w:vAlign w:val="center"/>
          </w:tcPr>
          <w:p w:rsidR="00820AB8" w:rsidRPr="00FD3B67" w:rsidRDefault="00820AB8" w:rsidP="00820AB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  <w:r w:rsidRPr="00FD3B67">
              <w:rPr>
                <w:rFonts w:ascii="仿宋_GB2312" w:eastAsia="仿宋_GB2312" w:hAnsi="仿宋" w:cs="仿宋_GB2312" w:hint="eastAsia"/>
                <w:sz w:val="30"/>
                <w:szCs w:val="30"/>
                <w:shd w:val="clear" w:color="auto" w:fill="FFFFFF"/>
              </w:rPr>
              <w:t>总分</w:t>
            </w:r>
          </w:p>
        </w:tc>
        <w:tc>
          <w:tcPr>
            <w:tcW w:w="8574" w:type="dxa"/>
            <w:gridSpan w:val="5"/>
            <w:vAlign w:val="center"/>
          </w:tcPr>
          <w:p w:rsidR="00820AB8" w:rsidRPr="00FD3B67" w:rsidRDefault="00820AB8" w:rsidP="00820AB8">
            <w:pPr>
              <w:spacing w:line="440" w:lineRule="exact"/>
              <w:rPr>
                <w:rFonts w:ascii="仿宋_GB2312" w:eastAsia="仿宋_GB2312" w:hAnsi="仿宋" w:cs="仿宋_GB2312"/>
                <w:b/>
                <w:sz w:val="30"/>
                <w:szCs w:val="30"/>
                <w:shd w:val="clear" w:color="auto" w:fill="FFFFFF"/>
              </w:rPr>
            </w:pPr>
          </w:p>
        </w:tc>
      </w:tr>
    </w:tbl>
    <w:p w:rsidR="00820AB8" w:rsidRPr="00C90BF2" w:rsidRDefault="00C90BF2" w:rsidP="00C90BF2">
      <w:pPr>
        <w:spacing w:beforeLines="100" w:before="312" w:line="640" w:lineRule="exact"/>
        <w:ind w:right="1281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 xml:space="preserve"> </w:t>
      </w:r>
      <w:r>
        <w:rPr>
          <w:rFonts w:ascii="楷体_GB2312" w:eastAsia="楷体_GB2312" w:hAnsi="楷体"/>
          <w:sz w:val="32"/>
          <w:szCs w:val="32"/>
        </w:rPr>
        <w:t xml:space="preserve">                          </w:t>
      </w:r>
      <w:r w:rsidR="00820AB8" w:rsidRPr="00C90BF2">
        <w:rPr>
          <w:rFonts w:ascii="楷体_GB2312" w:eastAsia="楷体_GB2312" w:hAnsi="楷体" w:hint="eastAsia"/>
          <w:sz w:val="32"/>
          <w:szCs w:val="32"/>
        </w:rPr>
        <w:t>专家签名：</w:t>
      </w:r>
    </w:p>
    <w:sectPr w:rsidR="00820AB8" w:rsidRPr="00C90BF2" w:rsidSect="00820AB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1F" w:rsidRDefault="0001111F" w:rsidP="008A4EDE">
      <w:r>
        <w:separator/>
      </w:r>
    </w:p>
  </w:endnote>
  <w:endnote w:type="continuationSeparator" w:id="0">
    <w:p w:rsidR="0001111F" w:rsidRDefault="0001111F" w:rsidP="008A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1F" w:rsidRDefault="0001111F" w:rsidP="008A4EDE">
      <w:r>
        <w:separator/>
      </w:r>
    </w:p>
  </w:footnote>
  <w:footnote w:type="continuationSeparator" w:id="0">
    <w:p w:rsidR="0001111F" w:rsidRDefault="0001111F" w:rsidP="008A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B8"/>
    <w:rsid w:val="0001111F"/>
    <w:rsid w:val="00080D3D"/>
    <w:rsid w:val="000C3293"/>
    <w:rsid w:val="00345A65"/>
    <w:rsid w:val="00397077"/>
    <w:rsid w:val="00465704"/>
    <w:rsid w:val="007A37D9"/>
    <w:rsid w:val="00820AB8"/>
    <w:rsid w:val="008A4EDE"/>
    <w:rsid w:val="009C6B7C"/>
    <w:rsid w:val="00AE5FAF"/>
    <w:rsid w:val="00C90BF2"/>
    <w:rsid w:val="00CB563E"/>
    <w:rsid w:val="00CD7EDE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094B"/>
  <w15:chartTrackingRefBased/>
  <w15:docId w15:val="{29436F3C-3377-4453-BDF9-10EBEB60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0A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4E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4E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zsx</cp:lastModifiedBy>
  <cp:revision>6</cp:revision>
  <cp:lastPrinted>2020-12-02T09:06:00Z</cp:lastPrinted>
  <dcterms:created xsi:type="dcterms:W3CDTF">2020-12-02T09:04:00Z</dcterms:created>
  <dcterms:modified xsi:type="dcterms:W3CDTF">2021-12-10T02:12:00Z</dcterms:modified>
</cp:coreProperties>
</file>